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974D" w14:textId="77777777" w:rsidR="00960C92" w:rsidRDefault="00960C92" w:rsidP="2B251D54">
      <w:pPr>
        <w:rPr>
          <w:rFonts w:ascii="Calibri" w:eastAsia="Calibri" w:hAnsi="Calibri" w:cs="Calibri"/>
          <w:color w:val="000000" w:themeColor="text1"/>
        </w:rPr>
      </w:pPr>
    </w:p>
    <w:p w14:paraId="59C72E01" w14:textId="7E77FBE2" w:rsidR="008C5D05" w:rsidRPr="00D91238" w:rsidRDefault="000F265B"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 xml:space="preserve">[Insert MP Name Here] – </w:t>
      </w:r>
      <w:hyperlink r:id="rId11" w:history="1">
        <w:r w:rsidRPr="00D91238">
          <w:rPr>
            <w:rStyle w:val="Hyperlink"/>
            <w:rFonts w:ascii="Proxima Nova" w:eastAsia="Calibri" w:hAnsi="Proxima Nova" w:cs="Calibri"/>
            <w:sz w:val="20"/>
            <w:szCs w:val="20"/>
          </w:rPr>
          <w:t>Find your MP here</w:t>
        </w:r>
      </w:hyperlink>
      <w:r w:rsidRPr="00D91238">
        <w:rPr>
          <w:rFonts w:ascii="Proxima Nova" w:eastAsia="Calibri" w:hAnsi="Proxima Nova" w:cs="Calibri"/>
          <w:color w:val="000000" w:themeColor="text1"/>
          <w:sz w:val="20"/>
          <w:szCs w:val="20"/>
        </w:rPr>
        <w:t>.</w:t>
      </w:r>
      <w:r w:rsidR="008C5D05" w:rsidRPr="00D91238">
        <w:rPr>
          <w:rFonts w:ascii="Proxima Nova" w:eastAsia="Calibri" w:hAnsi="Proxima Nova" w:cs="Calibri"/>
          <w:color w:val="000000" w:themeColor="text1"/>
          <w:sz w:val="20"/>
          <w:szCs w:val="20"/>
        </w:rPr>
        <w:t xml:space="preserve"> </w:t>
      </w:r>
      <w:r w:rsidRPr="00D91238">
        <w:rPr>
          <w:rFonts w:ascii="Proxima Nova" w:eastAsia="Calibri" w:hAnsi="Proxima Nova" w:cs="Calibri"/>
          <w:color w:val="000000" w:themeColor="text1"/>
          <w:sz w:val="20"/>
          <w:szCs w:val="20"/>
        </w:rPr>
        <w:t xml:space="preserve">[If you MP is a </w:t>
      </w:r>
      <w:r w:rsidR="00476701" w:rsidRPr="00D91238">
        <w:rPr>
          <w:rFonts w:ascii="Proxima Nova" w:eastAsia="Calibri" w:hAnsi="Proxima Nova" w:cs="Calibri"/>
          <w:color w:val="000000" w:themeColor="text1"/>
          <w:sz w:val="20"/>
          <w:szCs w:val="20"/>
        </w:rPr>
        <w:t>Minister,</w:t>
      </w:r>
      <w:r w:rsidRPr="00D91238">
        <w:rPr>
          <w:rFonts w:ascii="Proxima Nova" w:eastAsia="Calibri" w:hAnsi="Proxima Nova" w:cs="Calibri"/>
          <w:color w:val="000000" w:themeColor="text1"/>
          <w:sz w:val="20"/>
          <w:szCs w:val="20"/>
        </w:rPr>
        <w:t xml:space="preserve"> use the prefix Hon. in front of their name]</w:t>
      </w:r>
    </w:p>
    <w:p w14:paraId="0D814680" w14:textId="53BECCE4" w:rsidR="00A92981" w:rsidRPr="00D91238" w:rsidRDefault="00CB16A9"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House of Commons</w:t>
      </w:r>
      <w:r w:rsidRPr="00D91238">
        <w:rPr>
          <w:rFonts w:ascii="Proxima Nova" w:eastAsia="Calibri" w:hAnsi="Proxima Nova" w:cs="Calibri"/>
          <w:color w:val="000000" w:themeColor="text1"/>
          <w:sz w:val="20"/>
          <w:szCs w:val="20"/>
        </w:rPr>
        <w:br/>
        <w:t>Ottawa, ON</w:t>
      </w:r>
      <w:proofErr w:type="gramStart"/>
      <w:r w:rsidR="00771D84" w:rsidRPr="00D91238">
        <w:rPr>
          <w:rFonts w:ascii="Proxima Nova" w:eastAsia="Calibri" w:hAnsi="Proxima Nova" w:cs="Calibri"/>
          <w:color w:val="000000" w:themeColor="text1"/>
          <w:sz w:val="20"/>
          <w:szCs w:val="20"/>
        </w:rPr>
        <w:t xml:space="preserve">.  </w:t>
      </w:r>
      <w:proofErr w:type="gramEnd"/>
      <w:r w:rsidRPr="00D91238">
        <w:rPr>
          <w:rFonts w:ascii="Proxima Nova" w:eastAsia="Calibri" w:hAnsi="Proxima Nova" w:cs="Calibri"/>
          <w:color w:val="000000" w:themeColor="text1"/>
          <w:sz w:val="20"/>
          <w:szCs w:val="20"/>
        </w:rPr>
        <w:t>K1A 0A6</w:t>
      </w:r>
    </w:p>
    <w:p w14:paraId="216A8762" w14:textId="7C59CFEB" w:rsidR="000F265B" w:rsidRPr="00D91238" w:rsidRDefault="000F265B" w:rsidP="00A92981">
      <w:pPr>
        <w:rPr>
          <w:rFonts w:ascii="Proxima Nova" w:eastAsia="Calibri" w:hAnsi="Proxima Nova" w:cs="Calibri"/>
          <w:color w:val="000000" w:themeColor="text1"/>
          <w:sz w:val="20"/>
          <w:szCs w:val="20"/>
        </w:rPr>
      </w:pPr>
    </w:p>
    <w:p w14:paraId="1C8A6C39" w14:textId="17354808" w:rsidR="000F265B" w:rsidRPr="00D91238" w:rsidRDefault="000F265B"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Date</w:t>
      </w:r>
    </w:p>
    <w:p w14:paraId="692CB51F" w14:textId="0BB33289" w:rsidR="001F2F8E" w:rsidRPr="00D91238" w:rsidRDefault="000F265B"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 xml:space="preserve"> </w:t>
      </w:r>
    </w:p>
    <w:p w14:paraId="551037E7" w14:textId="1D4181F0" w:rsidR="00960C92" w:rsidRPr="00D91238" w:rsidRDefault="001F2F8E"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 xml:space="preserve"> </w:t>
      </w:r>
    </w:p>
    <w:p w14:paraId="0B4EA8F1" w14:textId="72192A8D" w:rsidR="005706A1" w:rsidRPr="00D91238" w:rsidRDefault="005706A1"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Dear</w:t>
      </w:r>
      <w:r w:rsidR="00CB16A9" w:rsidRPr="00D91238">
        <w:rPr>
          <w:rFonts w:ascii="Proxima Nova" w:eastAsia="Calibri" w:hAnsi="Proxima Nova" w:cs="Calibri"/>
          <w:color w:val="000000" w:themeColor="text1"/>
          <w:sz w:val="20"/>
          <w:szCs w:val="20"/>
        </w:rPr>
        <w:t xml:space="preserve"> </w:t>
      </w:r>
      <w:r w:rsidR="000F265B" w:rsidRPr="00D91238">
        <w:rPr>
          <w:rFonts w:ascii="Proxima Nova" w:eastAsia="Calibri" w:hAnsi="Proxima Nova" w:cs="Calibri"/>
          <w:color w:val="000000" w:themeColor="text1"/>
          <w:sz w:val="20"/>
          <w:szCs w:val="20"/>
        </w:rPr>
        <w:t xml:space="preserve">[Minister or </w:t>
      </w:r>
      <w:proofErr w:type="spellStart"/>
      <w:r w:rsidR="000F265B" w:rsidRPr="00D91238">
        <w:rPr>
          <w:rFonts w:ascii="Proxima Nova" w:eastAsia="Calibri" w:hAnsi="Proxima Nova" w:cs="Calibri"/>
          <w:color w:val="000000" w:themeColor="text1"/>
          <w:sz w:val="20"/>
          <w:szCs w:val="20"/>
        </w:rPr>
        <w:t>Mr</w:t>
      </w:r>
      <w:proofErr w:type="spellEnd"/>
      <w:r w:rsidR="000F265B" w:rsidRPr="00D91238">
        <w:rPr>
          <w:rFonts w:ascii="Proxima Nova" w:eastAsia="Calibri" w:hAnsi="Proxima Nova" w:cs="Calibri"/>
          <w:color w:val="000000" w:themeColor="text1"/>
          <w:sz w:val="20"/>
          <w:szCs w:val="20"/>
        </w:rPr>
        <w:t>/</w:t>
      </w:r>
      <w:proofErr w:type="spellStart"/>
      <w:r w:rsidR="000F265B" w:rsidRPr="00D91238">
        <w:rPr>
          <w:rFonts w:ascii="Proxima Nova" w:eastAsia="Calibri" w:hAnsi="Proxima Nova" w:cs="Calibri"/>
          <w:color w:val="000000" w:themeColor="text1"/>
          <w:sz w:val="20"/>
          <w:szCs w:val="20"/>
        </w:rPr>
        <w:t>Ms</w:t>
      </w:r>
      <w:proofErr w:type="spellEnd"/>
      <w:r w:rsidR="000F265B" w:rsidRPr="00D91238">
        <w:rPr>
          <w:rFonts w:ascii="Proxima Nova" w:eastAsia="Calibri" w:hAnsi="Proxima Nova" w:cs="Calibri"/>
          <w:color w:val="000000" w:themeColor="text1"/>
          <w:sz w:val="20"/>
          <w:szCs w:val="20"/>
        </w:rPr>
        <w:t>]</w:t>
      </w:r>
    </w:p>
    <w:p w14:paraId="39AAE0E1" w14:textId="6B81ED74" w:rsidR="005706A1" w:rsidRPr="00D91238" w:rsidRDefault="005706A1" w:rsidP="00A92981">
      <w:pPr>
        <w:rPr>
          <w:rFonts w:ascii="Proxima Nova" w:eastAsia="Calibri" w:hAnsi="Proxima Nova" w:cs="Calibri"/>
          <w:color w:val="000000" w:themeColor="text1"/>
          <w:sz w:val="20"/>
          <w:szCs w:val="20"/>
        </w:rPr>
      </w:pPr>
    </w:p>
    <w:p w14:paraId="727F738C" w14:textId="07A8B8DD" w:rsidR="005706A1" w:rsidRPr="00D91238" w:rsidRDefault="005706A1"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I am writing you today as</w:t>
      </w:r>
      <w:r w:rsidR="000F265B" w:rsidRPr="00D91238">
        <w:rPr>
          <w:rFonts w:ascii="Proxima Nova" w:eastAsia="Calibri" w:hAnsi="Proxima Nova" w:cs="Calibri"/>
          <w:color w:val="000000" w:themeColor="text1"/>
          <w:sz w:val="20"/>
          <w:szCs w:val="20"/>
        </w:rPr>
        <w:t xml:space="preserve"> a constituent and as a member of the</w:t>
      </w:r>
      <w:r w:rsidRPr="00D91238">
        <w:rPr>
          <w:rFonts w:ascii="Proxima Nova" w:eastAsia="Calibri" w:hAnsi="Proxima Nova" w:cs="Calibri"/>
          <w:color w:val="000000" w:themeColor="text1"/>
          <w:sz w:val="20"/>
          <w:szCs w:val="20"/>
        </w:rPr>
        <w:t xml:space="preserve"> Canadian Celiac Association (CCA)</w:t>
      </w:r>
      <w:r w:rsidR="000F265B" w:rsidRPr="00D91238">
        <w:rPr>
          <w:rFonts w:ascii="Proxima Nova" w:eastAsia="Calibri" w:hAnsi="Proxima Nova" w:cs="Calibri"/>
          <w:color w:val="000000" w:themeColor="text1"/>
          <w:sz w:val="20"/>
          <w:szCs w:val="20"/>
        </w:rPr>
        <w:t xml:space="preserve">. CCA is </w:t>
      </w:r>
      <w:r w:rsidRPr="00D91238">
        <w:rPr>
          <w:rFonts w:ascii="Proxima Nova" w:eastAsia="Calibri" w:hAnsi="Proxima Nova" w:cs="Calibri"/>
          <w:color w:val="000000" w:themeColor="text1"/>
          <w:sz w:val="20"/>
          <w:szCs w:val="20"/>
        </w:rPr>
        <w:t>a national charit</w:t>
      </w:r>
      <w:r w:rsidR="006E599E" w:rsidRPr="00D91238">
        <w:rPr>
          <w:rFonts w:ascii="Proxima Nova" w:eastAsia="Calibri" w:hAnsi="Proxima Nova" w:cs="Calibri"/>
          <w:color w:val="000000" w:themeColor="text1"/>
          <w:sz w:val="20"/>
          <w:szCs w:val="20"/>
        </w:rPr>
        <w:t>y representing the over 3</w:t>
      </w:r>
      <w:r w:rsidR="002A672C" w:rsidRPr="00D91238">
        <w:rPr>
          <w:rFonts w:ascii="Proxima Nova" w:eastAsia="Calibri" w:hAnsi="Proxima Nova" w:cs="Calibri"/>
          <w:color w:val="000000" w:themeColor="text1"/>
          <w:sz w:val="20"/>
          <w:szCs w:val="20"/>
        </w:rPr>
        <w:t>20</w:t>
      </w:r>
      <w:r w:rsidR="006E599E" w:rsidRPr="00D91238">
        <w:rPr>
          <w:rFonts w:ascii="Proxima Nova" w:eastAsia="Calibri" w:hAnsi="Proxima Nova" w:cs="Calibri"/>
          <w:color w:val="000000" w:themeColor="text1"/>
          <w:sz w:val="20"/>
          <w:szCs w:val="20"/>
        </w:rPr>
        <w:t>,000</w:t>
      </w:r>
      <w:r w:rsidR="009A7553" w:rsidRPr="00D91238">
        <w:rPr>
          <w:rFonts w:ascii="Proxima Nova" w:eastAsia="Calibri" w:hAnsi="Proxima Nova" w:cs="Calibri"/>
          <w:color w:val="000000" w:themeColor="text1"/>
          <w:sz w:val="20"/>
          <w:szCs w:val="20"/>
        </w:rPr>
        <w:t xml:space="preserve"> </w:t>
      </w:r>
      <w:r w:rsidR="002A672C" w:rsidRPr="00D91238">
        <w:rPr>
          <w:rFonts w:ascii="Proxima Nova" w:eastAsia="Calibri" w:hAnsi="Proxima Nova" w:cs="Calibri"/>
          <w:color w:val="000000" w:themeColor="text1"/>
          <w:sz w:val="20"/>
          <w:szCs w:val="20"/>
        </w:rPr>
        <w:t xml:space="preserve">Canadians </w:t>
      </w:r>
      <w:r w:rsidR="009A7553" w:rsidRPr="00D91238">
        <w:rPr>
          <w:rFonts w:ascii="Proxima Nova" w:eastAsia="Calibri" w:hAnsi="Proxima Nova" w:cs="Calibri"/>
          <w:color w:val="000000" w:themeColor="text1"/>
          <w:sz w:val="20"/>
          <w:szCs w:val="20"/>
        </w:rPr>
        <w:t>with</w:t>
      </w:r>
      <w:r w:rsidR="006E599E" w:rsidRPr="00D91238">
        <w:rPr>
          <w:rFonts w:ascii="Proxima Nova" w:eastAsia="Calibri" w:hAnsi="Proxima Nova" w:cs="Calibri"/>
          <w:color w:val="000000" w:themeColor="text1"/>
          <w:sz w:val="20"/>
          <w:szCs w:val="20"/>
        </w:rPr>
        <w:t xml:space="preserve"> or at risk of</w:t>
      </w:r>
      <w:r w:rsidR="009A7553" w:rsidRPr="00D91238">
        <w:rPr>
          <w:rFonts w:ascii="Proxima Nova" w:eastAsia="Calibri" w:hAnsi="Proxima Nova" w:cs="Calibri"/>
          <w:color w:val="000000" w:themeColor="text1"/>
          <w:sz w:val="20"/>
          <w:szCs w:val="20"/>
        </w:rPr>
        <w:t xml:space="preserve"> celiac disease and </w:t>
      </w:r>
      <w:r w:rsidR="002A672C" w:rsidRPr="00D91238">
        <w:rPr>
          <w:rFonts w:ascii="Proxima Nova" w:eastAsia="Calibri" w:hAnsi="Proxima Nova" w:cs="Calibri"/>
          <w:color w:val="000000" w:themeColor="text1"/>
          <w:sz w:val="20"/>
          <w:szCs w:val="20"/>
        </w:rPr>
        <w:t>the estimated 2</w:t>
      </w:r>
      <w:r w:rsidR="00771D84" w:rsidRPr="00D91238">
        <w:rPr>
          <w:rFonts w:ascii="Proxima Nova" w:eastAsia="Calibri" w:hAnsi="Proxima Nova" w:cs="Calibri"/>
          <w:color w:val="000000" w:themeColor="text1"/>
          <w:sz w:val="20"/>
          <w:szCs w:val="20"/>
        </w:rPr>
        <w:t>.5</w:t>
      </w:r>
      <w:r w:rsidR="002A672C" w:rsidRPr="00D91238">
        <w:rPr>
          <w:rFonts w:ascii="Proxima Nova" w:eastAsia="Calibri" w:hAnsi="Proxima Nova" w:cs="Calibri"/>
          <w:color w:val="000000" w:themeColor="text1"/>
          <w:sz w:val="20"/>
          <w:szCs w:val="20"/>
        </w:rPr>
        <w:t xml:space="preserve"> million with </w:t>
      </w:r>
      <w:r w:rsidR="009A7553" w:rsidRPr="00D91238">
        <w:rPr>
          <w:rFonts w:ascii="Proxima Nova" w:eastAsia="Calibri" w:hAnsi="Proxima Nova" w:cs="Calibri"/>
          <w:color w:val="000000" w:themeColor="text1"/>
          <w:sz w:val="20"/>
          <w:szCs w:val="20"/>
        </w:rPr>
        <w:t>gluten disorders</w:t>
      </w:r>
      <w:r w:rsidR="006E599E" w:rsidRPr="00D91238">
        <w:rPr>
          <w:rFonts w:ascii="Proxima Nova" w:eastAsia="Calibri" w:hAnsi="Proxima Nova" w:cs="Calibri"/>
          <w:color w:val="000000" w:themeColor="text1"/>
          <w:sz w:val="20"/>
          <w:szCs w:val="20"/>
        </w:rPr>
        <w:t>.</w:t>
      </w:r>
    </w:p>
    <w:p w14:paraId="679FCFE3" w14:textId="78F715A6" w:rsidR="00BF5459" w:rsidRPr="00D91238" w:rsidRDefault="00BF5459" w:rsidP="00A92981">
      <w:pPr>
        <w:rPr>
          <w:rFonts w:ascii="Proxima Nova" w:eastAsia="Calibri" w:hAnsi="Proxima Nova" w:cs="Calibri"/>
          <w:color w:val="000000" w:themeColor="text1"/>
          <w:sz w:val="20"/>
          <w:szCs w:val="20"/>
        </w:rPr>
      </w:pPr>
    </w:p>
    <w:p w14:paraId="3A066782" w14:textId="0FFB64DD" w:rsidR="00BF5459" w:rsidRPr="00D91238" w:rsidRDefault="00EB2D83"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For nearly 50 years, the CCA has advocated for</w:t>
      </w:r>
      <w:r w:rsidR="00B1695F" w:rsidRPr="00D91238">
        <w:rPr>
          <w:rFonts w:ascii="Proxima Nova" w:eastAsia="Calibri" w:hAnsi="Proxima Nova" w:cs="Calibri"/>
          <w:color w:val="000000" w:themeColor="text1"/>
          <w:sz w:val="20"/>
          <w:szCs w:val="20"/>
        </w:rPr>
        <w:t xml:space="preserve"> patients </w:t>
      </w:r>
      <w:r w:rsidR="000F265B" w:rsidRPr="00D91238">
        <w:rPr>
          <w:rFonts w:ascii="Proxima Nova" w:eastAsia="Calibri" w:hAnsi="Proxima Nova" w:cs="Calibri"/>
          <w:color w:val="000000" w:themeColor="text1"/>
          <w:sz w:val="20"/>
          <w:szCs w:val="20"/>
        </w:rPr>
        <w:t xml:space="preserve">like me </w:t>
      </w:r>
      <w:r w:rsidR="00B1695F" w:rsidRPr="00D91238">
        <w:rPr>
          <w:rFonts w:ascii="Proxima Nova" w:eastAsia="Calibri" w:hAnsi="Proxima Nova" w:cs="Calibri"/>
          <w:color w:val="000000" w:themeColor="text1"/>
          <w:sz w:val="20"/>
          <w:szCs w:val="20"/>
        </w:rPr>
        <w:t>to have</w:t>
      </w:r>
      <w:r w:rsidRPr="00D91238">
        <w:rPr>
          <w:rFonts w:ascii="Proxima Nova" w:eastAsia="Calibri" w:hAnsi="Proxima Nova" w:cs="Calibri"/>
          <w:color w:val="000000" w:themeColor="text1"/>
          <w:sz w:val="20"/>
          <w:szCs w:val="20"/>
        </w:rPr>
        <w:t xml:space="preserve"> access to safe gluten-free food along with invest</w:t>
      </w:r>
      <w:r w:rsidR="00B1695F" w:rsidRPr="00D91238">
        <w:rPr>
          <w:rFonts w:ascii="Proxima Nova" w:eastAsia="Calibri" w:hAnsi="Proxima Nova" w:cs="Calibri"/>
          <w:color w:val="000000" w:themeColor="text1"/>
          <w:sz w:val="20"/>
          <w:szCs w:val="20"/>
        </w:rPr>
        <w:t>ments</w:t>
      </w:r>
      <w:r w:rsidRPr="00D91238">
        <w:rPr>
          <w:rFonts w:ascii="Proxima Nova" w:eastAsia="Calibri" w:hAnsi="Proxima Nova" w:cs="Calibri"/>
          <w:color w:val="000000" w:themeColor="text1"/>
          <w:sz w:val="20"/>
          <w:szCs w:val="20"/>
        </w:rPr>
        <w:t xml:space="preserve"> in research and education to improve the lives of Canadians living with and at risk for celiac disease and gluten disorders. Celiac disease, one of the most common of all autoimmune diseases, is a life-long genetic condition where an individual’s small intestine </w:t>
      </w:r>
      <w:r w:rsidR="00B1695F" w:rsidRPr="00D91238">
        <w:rPr>
          <w:rFonts w:ascii="Proxima Nova" w:eastAsia="Calibri" w:hAnsi="Proxima Nova" w:cs="Calibri"/>
          <w:color w:val="000000" w:themeColor="text1"/>
          <w:sz w:val="20"/>
          <w:szCs w:val="20"/>
        </w:rPr>
        <w:t>is damaged</w:t>
      </w:r>
      <w:r w:rsidRPr="00D91238">
        <w:rPr>
          <w:rFonts w:ascii="Proxima Nova" w:eastAsia="Calibri" w:hAnsi="Proxima Nova" w:cs="Calibri"/>
          <w:color w:val="000000" w:themeColor="text1"/>
          <w:sz w:val="20"/>
          <w:szCs w:val="20"/>
        </w:rPr>
        <w:t xml:space="preserve"> </w:t>
      </w:r>
      <w:r w:rsidR="00B1695F" w:rsidRPr="00D91238">
        <w:rPr>
          <w:rFonts w:ascii="Proxima Nova" w:eastAsia="Calibri" w:hAnsi="Proxima Nova" w:cs="Calibri"/>
          <w:color w:val="000000" w:themeColor="text1"/>
          <w:sz w:val="20"/>
          <w:szCs w:val="20"/>
        </w:rPr>
        <w:t>by</w:t>
      </w:r>
      <w:r w:rsidRPr="00D91238">
        <w:rPr>
          <w:rFonts w:ascii="Proxima Nova" w:eastAsia="Calibri" w:hAnsi="Proxima Nova" w:cs="Calibri"/>
          <w:color w:val="000000" w:themeColor="text1"/>
          <w:sz w:val="20"/>
          <w:szCs w:val="20"/>
        </w:rPr>
        <w:t xml:space="preserve"> the ingestion of gluten which is a benign protein found in wheat, </w:t>
      </w:r>
      <w:proofErr w:type="gramStart"/>
      <w:r w:rsidRPr="00D91238">
        <w:rPr>
          <w:rFonts w:ascii="Proxima Nova" w:eastAsia="Calibri" w:hAnsi="Proxima Nova" w:cs="Calibri"/>
          <w:color w:val="000000" w:themeColor="text1"/>
          <w:sz w:val="20"/>
          <w:szCs w:val="20"/>
        </w:rPr>
        <w:t>rye</w:t>
      </w:r>
      <w:proofErr w:type="gramEnd"/>
      <w:r w:rsidRPr="00D91238">
        <w:rPr>
          <w:rFonts w:ascii="Proxima Nova" w:eastAsia="Calibri" w:hAnsi="Proxima Nova" w:cs="Calibri"/>
          <w:color w:val="000000" w:themeColor="text1"/>
          <w:sz w:val="20"/>
          <w:szCs w:val="20"/>
        </w:rPr>
        <w:t xml:space="preserve"> and barley.</w:t>
      </w:r>
    </w:p>
    <w:p w14:paraId="4014D7AB" w14:textId="7AA281A0" w:rsidR="009A7553" w:rsidRPr="00D91238" w:rsidRDefault="009A7553" w:rsidP="00A92981">
      <w:pPr>
        <w:rPr>
          <w:rFonts w:ascii="Proxima Nova" w:eastAsia="Calibri" w:hAnsi="Proxima Nova" w:cs="Calibri"/>
          <w:color w:val="000000" w:themeColor="text1"/>
          <w:sz w:val="20"/>
          <w:szCs w:val="20"/>
        </w:rPr>
      </w:pPr>
    </w:p>
    <w:p w14:paraId="1B21AF67" w14:textId="27439994" w:rsidR="002A672C" w:rsidRPr="00D91238" w:rsidRDefault="00CB077E"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 xml:space="preserve">It has come to </w:t>
      </w:r>
      <w:r w:rsidR="002E1205" w:rsidRPr="00D91238">
        <w:rPr>
          <w:rFonts w:ascii="Proxima Nova" w:eastAsia="Calibri" w:hAnsi="Proxima Nova" w:cs="Calibri"/>
          <w:color w:val="000000" w:themeColor="text1"/>
          <w:sz w:val="20"/>
          <w:szCs w:val="20"/>
        </w:rPr>
        <w:t>my</w:t>
      </w:r>
      <w:r w:rsidRPr="00D91238">
        <w:rPr>
          <w:rFonts w:ascii="Proxima Nova" w:eastAsia="Calibri" w:hAnsi="Proxima Nova" w:cs="Calibri"/>
          <w:color w:val="000000" w:themeColor="text1"/>
          <w:sz w:val="20"/>
          <w:szCs w:val="20"/>
        </w:rPr>
        <w:t xml:space="preserve"> attention that</w:t>
      </w:r>
      <w:r w:rsidR="009A7553" w:rsidRPr="00D91238">
        <w:rPr>
          <w:rFonts w:ascii="Proxima Nova" w:eastAsia="Calibri" w:hAnsi="Proxima Nova" w:cs="Calibri"/>
          <w:color w:val="000000" w:themeColor="text1"/>
          <w:sz w:val="20"/>
          <w:szCs w:val="20"/>
        </w:rPr>
        <w:t xml:space="preserve"> an Edmonton </w:t>
      </w:r>
      <w:r w:rsidR="006E599E" w:rsidRPr="00D91238">
        <w:rPr>
          <w:rFonts w:ascii="Proxima Nova" w:eastAsia="Calibri" w:hAnsi="Proxima Nova" w:cs="Calibri"/>
          <w:color w:val="000000" w:themeColor="text1"/>
          <w:sz w:val="20"/>
          <w:szCs w:val="20"/>
        </w:rPr>
        <w:t>woman with celiac disease</w:t>
      </w:r>
      <w:r w:rsidR="005D6D3E" w:rsidRPr="00D91238">
        <w:rPr>
          <w:rFonts w:ascii="Proxima Nova" w:eastAsia="Calibri" w:hAnsi="Proxima Nova" w:cs="Calibri"/>
          <w:color w:val="000000" w:themeColor="text1"/>
          <w:sz w:val="20"/>
          <w:szCs w:val="20"/>
        </w:rPr>
        <w:t>, Ms. Janet Game,</w:t>
      </w:r>
      <w:r w:rsidR="002A672C" w:rsidRPr="00D91238">
        <w:rPr>
          <w:rFonts w:ascii="Proxima Nova" w:eastAsia="Calibri" w:hAnsi="Proxima Nova" w:cs="Calibri"/>
          <w:color w:val="000000" w:themeColor="text1"/>
          <w:sz w:val="20"/>
          <w:szCs w:val="20"/>
        </w:rPr>
        <w:t xml:space="preserve"> went without </w:t>
      </w:r>
      <w:r w:rsidR="006B2A7E" w:rsidRPr="00D91238">
        <w:rPr>
          <w:rFonts w:ascii="Proxima Nova" w:eastAsia="Calibri" w:hAnsi="Proxima Nova" w:cs="Calibri"/>
          <w:color w:val="000000" w:themeColor="text1"/>
          <w:sz w:val="20"/>
          <w:szCs w:val="20"/>
        </w:rPr>
        <w:t xml:space="preserve">food </w:t>
      </w:r>
      <w:r w:rsidR="002A672C" w:rsidRPr="00D91238">
        <w:rPr>
          <w:rFonts w:ascii="Proxima Nova" w:eastAsia="Calibri" w:hAnsi="Proxima Nova" w:cs="Calibri"/>
          <w:color w:val="000000" w:themeColor="text1"/>
          <w:sz w:val="20"/>
          <w:szCs w:val="20"/>
        </w:rPr>
        <w:t>for nearly 40 hours</w:t>
      </w:r>
      <w:r w:rsidR="006B2A7E" w:rsidRPr="00D91238">
        <w:rPr>
          <w:rFonts w:ascii="Proxima Nova" w:eastAsia="Calibri" w:hAnsi="Proxima Nova" w:cs="Calibri"/>
          <w:color w:val="000000" w:themeColor="text1"/>
          <w:sz w:val="20"/>
          <w:szCs w:val="20"/>
        </w:rPr>
        <w:t xml:space="preserve"> as she was asked to quarantine in a Toronto airport hotel after returning from an international destination</w:t>
      </w:r>
      <w:r w:rsidR="002A672C" w:rsidRPr="00D91238">
        <w:rPr>
          <w:rFonts w:ascii="Proxima Nova" w:eastAsia="Calibri" w:hAnsi="Proxima Nova" w:cs="Calibri"/>
          <w:color w:val="000000" w:themeColor="text1"/>
          <w:sz w:val="20"/>
          <w:szCs w:val="20"/>
        </w:rPr>
        <w:t xml:space="preserve">. </w:t>
      </w:r>
      <w:r w:rsidR="00FB53A5" w:rsidRPr="00D91238">
        <w:rPr>
          <w:rFonts w:ascii="Proxima Nova" w:eastAsia="Calibri" w:hAnsi="Proxima Nova" w:cs="Calibri"/>
          <w:color w:val="000000" w:themeColor="text1"/>
          <w:sz w:val="20"/>
          <w:szCs w:val="20"/>
        </w:rPr>
        <w:t>S</w:t>
      </w:r>
      <w:r w:rsidR="002A672C" w:rsidRPr="00D91238">
        <w:rPr>
          <w:rFonts w:ascii="Proxima Nova" w:eastAsia="Calibri" w:hAnsi="Proxima Nova" w:cs="Calibri"/>
          <w:color w:val="000000" w:themeColor="text1"/>
          <w:sz w:val="20"/>
          <w:szCs w:val="20"/>
        </w:rPr>
        <w:t>he</w:t>
      </w:r>
      <w:r w:rsidR="006E599E" w:rsidRPr="00D91238">
        <w:rPr>
          <w:rFonts w:ascii="Proxima Nova" w:eastAsia="Calibri" w:hAnsi="Proxima Nova" w:cs="Calibri"/>
          <w:color w:val="000000" w:themeColor="text1"/>
          <w:sz w:val="20"/>
          <w:szCs w:val="20"/>
        </w:rPr>
        <w:t xml:space="preserve"> </w:t>
      </w:r>
      <w:r w:rsidR="00E727E9" w:rsidRPr="00D91238">
        <w:rPr>
          <w:rFonts w:ascii="Proxima Nova" w:eastAsia="Calibri" w:hAnsi="Proxima Nova" w:cs="Calibri"/>
          <w:color w:val="000000" w:themeColor="text1"/>
          <w:sz w:val="20"/>
          <w:szCs w:val="20"/>
        </w:rPr>
        <w:t>did not have access to</w:t>
      </w:r>
      <w:r w:rsidR="002E1205" w:rsidRPr="00D91238">
        <w:rPr>
          <w:rFonts w:ascii="Proxima Nova" w:eastAsia="Calibri" w:hAnsi="Proxima Nova" w:cs="Calibri"/>
          <w:color w:val="000000" w:themeColor="text1"/>
          <w:sz w:val="20"/>
          <w:szCs w:val="20"/>
        </w:rPr>
        <w:t xml:space="preserve"> her</w:t>
      </w:r>
      <w:r w:rsidR="00E727E9" w:rsidRPr="00D91238">
        <w:rPr>
          <w:rFonts w:ascii="Proxima Nova" w:eastAsia="Calibri" w:hAnsi="Proxima Nova" w:cs="Calibri"/>
          <w:color w:val="000000" w:themeColor="text1"/>
          <w:sz w:val="20"/>
          <w:szCs w:val="20"/>
        </w:rPr>
        <w:t xml:space="preserve"> </w:t>
      </w:r>
      <w:r w:rsidR="00B1695F" w:rsidRPr="00D91238">
        <w:rPr>
          <w:rFonts w:ascii="Proxima Nova" w:eastAsia="Calibri" w:hAnsi="Proxima Nova" w:cs="Calibri"/>
          <w:color w:val="000000" w:themeColor="text1"/>
          <w:sz w:val="20"/>
          <w:szCs w:val="20"/>
        </w:rPr>
        <w:t>medically required</w:t>
      </w:r>
      <w:r w:rsidR="002A672C" w:rsidRPr="00D91238">
        <w:rPr>
          <w:rFonts w:ascii="Proxima Nova" w:eastAsia="Calibri" w:hAnsi="Proxima Nova" w:cs="Calibri"/>
          <w:color w:val="000000" w:themeColor="text1"/>
          <w:sz w:val="20"/>
          <w:szCs w:val="20"/>
        </w:rPr>
        <w:t xml:space="preserve"> gluten-free </w:t>
      </w:r>
      <w:r w:rsidR="00E727E9" w:rsidRPr="00D91238">
        <w:rPr>
          <w:rFonts w:ascii="Proxima Nova" w:eastAsia="Calibri" w:hAnsi="Proxima Nova" w:cs="Calibri"/>
          <w:color w:val="000000" w:themeColor="text1"/>
          <w:sz w:val="20"/>
          <w:szCs w:val="20"/>
        </w:rPr>
        <w:t>food</w:t>
      </w:r>
      <w:r w:rsidR="002A672C" w:rsidRPr="00D91238">
        <w:rPr>
          <w:rFonts w:ascii="Proxima Nova" w:eastAsia="Calibri" w:hAnsi="Proxima Nova" w:cs="Calibri"/>
          <w:color w:val="000000" w:themeColor="text1"/>
          <w:sz w:val="20"/>
          <w:szCs w:val="20"/>
        </w:rPr>
        <w:t xml:space="preserve">. </w:t>
      </w:r>
      <w:r w:rsidR="00BE7118" w:rsidRPr="00D91238">
        <w:rPr>
          <w:rFonts w:ascii="Proxima Nova" w:eastAsia="Calibri" w:hAnsi="Proxima Nova" w:cs="Calibri"/>
          <w:color w:val="000000" w:themeColor="text1"/>
          <w:sz w:val="20"/>
          <w:szCs w:val="20"/>
        </w:rPr>
        <w:t xml:space="preserve">In addition to the abnormally long periods without food, when </w:t>
      </w:r>
      <w:r w:rsidR="00CB3CE8" w:rsidRPr="00D91238">
        <w:rPr>
          <w:rFonts w:ascii="Proxima Nova" w:eastAsia="Calibri" w:hAnsi="Proxima Nova" w:cs="Calibri"/>
          <w:color w:val="000000" w:themeColor="text1"/>
          <w:sz w:val="20"/>
          <w:szCs w:val="20"/>
        </w:rPr>
        <w:t>the food</w:t>
      </w:r>
      <w:r w:rsidR="00BE7118" w:rsidRPr="00D91238">
        <w:rPr>
          <w:rFonts w:ascii="Proxima Nova" w:eastAsia="Calibri" w:hAnsi="Proxima Nova" w:cs="Calibri"/>
          <w:color w:val="000000" w:themeColor="text1"/>
          <w:sz w:val="20"/>
          <w:szCs w:val="20"/>
        </w:rPr>
        <w:t xml:space="preserve"> did arrive</w:t>
      </w:r>
      <w:r w:rsidR="00FB53A5" w:rsidRPr="00D91238">
        <w:rPr>
          <w:rFonts w:ascii="Proxima Nova" w:eastAsia="Calibri" w:hAnsi="Proxima Nova" w:cs="Calibri"/>
          <w:color w:val="000000" w:themeColor="text1"/>
          <w:sz w:val="20"/>
          <w:szCs w:val="20"/>
        </w:rPr>
        <w:t>,</w:t>
      </w:r>
      <w:r w:rsidR="00BE7118" w:rsidRPr="00D91238">
        <w:rPr>
          <w:rFonts w:ascii="Proxima Nova" w:eastAsia="Calibri" w:hAnsi="Proxima Nova" w:cs="Calibri"/>
          <w:color w:val="000000" w:themeColor="text1"/>
          <w:sz w:val="20"/>
          <w:szCs w:val="20"/>
        </w:rPr>
        <w:t xml:space="preserve"> </w:t>
      </w:r>
      <w:r w:rsidR="00CB3CE8" w:rsidRPr="00D91238">
        <w:rPr>
          <w:rFonts w:ascii="Proxima Nova" w:eastAsia="Calibri" w:hAnsi="Proxima Nova" w:cs="Calibri"/>
          <w:color w:val="000000" w:themeColor="text1"/>
          <w:sz w:val="20"/>
          <w:szCs w:val="20"/>
        </w:rPr>
        <w:t>she was unable to</w:t>
      </w:r>
      <w:r w:rsidR="00BE7118" w:rsidRPr="00D91238">
        <w:rPr>
          <w:rFonts w:ascii="Proxima Nova" w:eastAsia="Calibri" w:hAnsi="Proxima Nova" w:cs="Calibri"/>
          <w:color w:val="000000" w:themeColor="text1"/>
          <w:sz w:val="20"/>
          <w:szCs w:val="20"/>
        </w:rPr>
        <w:t xml:space="preserve"> eat it</w:t>
      </w:r>
      <w:r w:rsidR="00FB53A5" w:rsidRPr="00D91238">
        <w:rPr>
          <w:rFonts w:ascii="Proxima Nova" w:eastAsia="Calibri" w:hAnsi="Proxima Nova" w:cs="Calibri"/>
          <w:color w:val="000000" w:themeColor="text1"/>
          <w:sz w:val="20"/>
          <w:szCs w:val="20"/>
        </w:rPr>
        <w:t xml:space="preserve"> as it was either made with gluten-containing ingredients</w:t>
      </w:r>
      <w:r w:rsidR="00CB3CE8" w:rsidRPr="00D91238">
        <w:rPr>
          <w:rFonts w:ascii="Proxima Nova" w:eastAsia="Calibri" w:hAnsi="Proxima Nova" w:cs="Calibri"/>
          <w:color w:val="000000" w:themeColor="text1"/>
          <w:sz w:val="20"/>
          <w:szCs w:val="20"/>
        </w:rPr>
        <w:t xml:space="preserve"> or portions of the food</w:t>
      </w:r>
      <w:r w:rsidR="005D6D3E" w:rsidRPr="00D91238">
        <w:rPr>
          <w:rFonts w:ascii="Proxima Nova" w:eastAsia="Calibri" w:hAnsi="Proxima Nova" w:cs="Calibri"/>
          <w:color w:val="000000" w:themeColor="text1"/>
          <w:sz w:val="20"/>
          <w:szCs w:val="20"/>
        </w:rPr>
        <w:t xml:space="preserve"> were</w:t>
      </w:r>
      <w:r w:rsidR="00CB3CE8" w:rsidRPr="00D91238">
        <w:rPr>
          <w:rFonts w:ascii="Proxima Nova" w:eastAsia="Calibri" w:hAnsi="Proxima Nova" w:cs="Calibri"/>
          <w:color w:val="000000" w:themeColor="text1"/>
          <w:sz w:val="20"/>
          <w:szCs w:val="20"/>
        </w:rPr>
        <w:t xml:space="preserve"> cross-contaminated</w:t>
      </w:r>
      <w:r w:rsidR="00BE7118" w:rsidRPr="00D91238">
        <w:rPr>
          <w:rFonts w:ascii="Proxima Nova" w:eastAsia="Calibri" w:hAnsi="Proxima Nova" w:cs="Calibri"/>
          <w:color w:val="000000" w:themeColor="text1"/>
          <w:sz w:val="20"/>
          <w:szCs w:val="20"/>
        </w:rPr>
        <w:t>. This was despite her</w:t>
      </w:r>
      <w:r w:rsidR="00B1695F" w:rsidRPr="00D91238">
        <w:rPr>
          <w:rFonts w:ascii="Proxima Nova" w:eastAsia="Calibri" w:hAnsi="Proxima Nova" w:cs="Calibri"/>
          <w:color w:val="000000" w:themeColor="text1"/>
          <w:sz w:val="20"/>
          <w:szCs w:val="20"/>
        </w:rPr>
        <w:t xml:space="preserve"> best</w:t>
      </w:r>
      <w:r w:rsidR="00BE7118" w:rsidRPr="00D91238">
        <w:rPr>
          <w:rFonts w:ascii="Proxima Nova" w:eastAsia="Calibri" w:hAnsi="Proxima Nova" w:cs="Calibri"/>
          <w:color w:val="000000" w:themeColor="text1"/>
          <w:sz w:val="20"/>
          <w:szCs w:val="20"/>
        </w:rPr>
        <w:t xml:space="preserve"> efforts to communicate her medical requirements.</w:t>
      </w:r>
      <w:r w:rsidR="008C5D05" w:rsidRPr="00D91238">
        <w:rPr>
          <w:rFonts w:ascii="Proxima Nova" w:eastAsia="Calibri" w:hAnsi="Proxima Nova" w:cs="Calibri"/>
          <w:color w:val="000000" w:themeColor="text1"/>
          <w:sz w:val="20"/>
          <w:szCs w:val="20"/>
        </w:rPr>
        <w:t xml:space="preserve"> I was shocked and saddened upon hearing her story.</w:t>
      </w:r>
    </w:p>
    <w:p w14:paraId="16BF277B" w14:textId="3E5A61D7" w:rsidR="00FB53A5" w:rsidRPr="00D91238" w:rsidRDefault="00FB53A5" w:rsidP="00A92981">
      <w:pPr>
        <w:rPr>
          <w:rFonts w:ascii="Proxima Nova" w:eastAsia="Calibri" w:hAnsi="Proxima Nova" w:cs="Calibri"/>
          <w:color w:val="000000" w:themeColor="text1"/>
          <w:sz w:val="20"/>
          <w:szCs w:val="20"/>
        </w:rPr>
      </w:pPr>
    </w:p>
    <w:p w14:paraId="2C684BE0" w14:textId="538E6013" w:rsidR="00FB53A5" w:rsidRPr="00D91238" w:rsidRDefault="00194070"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For all people with celiac disease, any</w:t>
      </w:r>
      <w:r w:rsidR="00CB3CE8" w:rsidRPr="00D91238">
        <w:rPr>
          <w:rFonts w:ascii="Proxima Nova" w:eastAsia="Calibri" w:hAnsi="Proxima Nova" w:cs="Calibri"/>
          <w:color w:val="000000" w:themeColor="text1"/>
          <w:sz w:val="20"/>
          <w:szCs w:val="20"/>
        </w:rPr>
        <w:t xml:space="preserve"> food </w:t>
      </w:r>
      <w:r w:rsidR="005D6D3E" w:rsidRPr="00D91238">
        <w:rPr>
          <w:rFonts w:ascii="Proxima Nova" w:eastAsia="Calibri" w:hAnsi="Proxima Nova" w:cs="Calibri"/>
          <w:color w:val="000000" w:themeColor="text1"/>
          <w:sz w:val="20"/>
          <w:szCs w:val="20"/>
        </w:rPr>
        <w:t xml:space="preserve">containing gluten in amounts </w:t>
      </w:r>
      <w:r w:rsidRPr="00D91238">
        <w:rPr>
          <w:rFonts w:ascii="Proxima Nova" w:eastAsia="Calibri" w:hAnsi="Proxima Nova" w:cs="Calibri"/>
          <w:color w:val="000000" w:themeColor="text1"/>
          <w:sz w:val="20"/>
          <w:szCs w:val="20"/>
        </w:rPr>
        <w:t xml:space="preserve">over 20 parts per million, as outlined in the </w:t>
      </w:r>
      <w:r w:rsidRPr="00D91238">
        <w:rPr>
          <w:rFonts w:ascii="Proxima Nova" w:eastAsia="Calibri" w:hAnsi="Proxima Nova" w:cs="Calibri"/>
          <w:i/>
          <w:iCs/>
          <w:color w:val="000000" w:themeColor="text1"/>
          <w:sz w:val="20"/>
          <w:szCs w:val="20"/>
        </w:rPr>
        <w:t>Safe Foods for Canadians Act</w:t>
      </w:r>
      <w:r w:rsidR="005D6D3E" w:rsidRPr="00D91238">
        <w:rPr>
          <w:rFonts w:ascii="Proxima Nova" w:eastAsia="Calibri" w:hAnsi="Proxima Nova" w:cs="Calibri"/>
          <w:color w:val="000000" w:themeColor="text1"/>
          <w:sz w:val="20"/>
          <w:szCs w:val="20"/>
        </w:rPr>
        <w:t>,</w:t>
      </w:r>
      <w:r w:rsidR="00CB3CE8" w:rsidRPr="00D91238">
        <w:rPr>
          <w:rFonts w:ascii="Proxima Nova" w:eastAsia="Calibri" w:hAnsi="Proxima Nova" w:cs="Calibri"/>
          <w:color w:val="000000" w:themeColor="text1"/>
          <w:sz w:val="20"/>
          <w:szCs w:val="20"/>
        </w:rPr>
        <w:t xml:space="preserve"> puts people at risk for illness</w:t>
      </w:r>
      <w:r w:rsidR="00B422A9" w:rsidRPr="00D91238">
        <w:rPr>
          <w:rFonts w:ascii="Proxima Nova" w:eastAsia="Calibri" w:hAnsi="Proxima Nova" w:cs="Calibri"/>
          <w:color w:val="000000" w:themeColor="text1"/>
          <w:sz w:val="20"/>
          <w:szCs w:val="20"/>
        </w:rPr>
        <w:t xml:space="preserve">, facing </w:t>
      </w:r>
      <w:r w:rsidR="00CB3CE8" w:rsidRPr="00D91238">
        <w:rPr>
          <w:rFonts w:ascii="Proxima Nova" w:eastAsia="Calibri" w:hAnsi="Proxima Nova" w:cs="Calibri"/>
          <w:color w:val="000000" w:themeColor="text1"/>
          <w:sz w:val="20"/>
          <w:szCs w:val="20"/>
        </w:rPr>
        <w:t>a myriad of</w:t>
      </w:r>
      <w:r w:rsidR="00B1695F" w:rsidRPr="00D91238">
        <w:rPr>
          <w:rFonts w:ascii="Proxima Nova" w:eastAsia="Calibri" w:hAnsi="Proxima Nova" w:cs="Calibri"/>
          <w:color w:val="000000" w:themeColor="text1"/>
          <w:sz w:val="20"/>
          <w:szCs w:val="20"/>
        </w:rPr>
        <w:t xml:space="preserve"> acute</w:t>
      </w:r>
      <w:r w:rsidR="00CB3CE8" w:rsidRPr="00D91238">
        <w:rPr>
          <w:rFonts w:ascii="Proxima Nova" w:eastAsia="Calibri" w:hAnsi="Proxima Nova" w:cs="Calibri"/>
          <w:color w:val="000000" w:themeColor="text1"/>
          <w:sz w:val="20"/>
          <w:szCs w:val="20"/>
        </w:rPr>
        <w:t xml:space="preserve"> short-term symptoms such as diarrhea, constipation, headaches, painful skin rashes, </w:t>
      </w:r>
      <w:r w:rsidR="00B1695F" w:rsidRPr="00D91238">
        <w:rPr>
          <w:rFonts w:ascii="Proxima Nova" w:eastAsia="Calibri" w:hAnsi="Proxima Nova" w:cs="Calibri"/>
          <w:color w:val="000000" w:themeColor="text1"/>
          <w:sz w:val="20"/>
          <w:szCs w:val="20"/>
        </w:rPr>
        <w:t xml:space="preserve">joint </w:t>
      </w:r>
      <w:r w:rsidR="002E1205" w:rsidRPr="00D91238">
        <w:rPr>
          <w:rFonts w:ascii="Proxima Nova" w:eastAsia="Calibri" w:hAnsi="Proxima Nova" w:cs="Calibri"/>
          <w:color w:val="000000" w:themeColor="text1"/>
          <w:sz w:val="20"/>
          <w:szCs w:val="20"/>
        </w:rPr>
        <w:t>pain,</w:t>
      </w:r>
      <w:r w:rsidR="00B1695F" w:rsidRPr="00D91238">
        <w:rPr>
          <w:rFonts w:ascii="Proxima Nova" w:eastAsia="Calibri" w:hAnsi="Proxima Nova" w:cs="Calibri"/>
          <w:color w:val="000000" w:themeColor="text1"/>
          <w:sz w:val="20"/>
          <w:szCs w:val="20"/>
        </w:rPr>
        <w:t xml:space="preserve"> and </w:t>
      </w:r>
      <w:r w:rsidR="00CB3CE8" w:rsidRPr="00D91238">
        <w:rPr>
          <w:rFonts w:ascii="Proxima Nova" w:eastAsia="Calibri" w:hAnsi="Proxima Nova" w:cs="Calibri"/>
          <w:color w:val="000000" w:themeColor="text1"/>
          <w:sz w:val="20"/>
          <w:szCs w:val="20"/>
        </w:rPr>
        <w:t>abdominal cramping, and in some extreme cases, causing the need for hospitalization</w:t>
      </w:r>
      <w:r w:rsidR="005D6D3E" w:rsidRPr="00D91238">
        <w:rPr>
          <w:rFonts w:ascii="Proxima Nova" w:eastAsia="Calibri" w:hAnsi="Proxima Nova" w:cs="Calibri"/>
          <w:color w:val="000000" w:themeColor="text1"/>
          <w:sz w:val="20"/>
          <w:szCs w:val="20"/>
        </w:rPr>
        <w:t xml:space="preserve">. Long term impacts can include anemia, osteoporosis, neurological </w:t>
      </w:r>
      <w:r w:rsidR="002E1205" w:rsidRPr="00D91238">
        <w:rPr>
          <w:rFonts w:ascii="Proxima Nova" w:eastAsia="Calibri" w:hAnsi="Proxima Nova" w:cs="Calibri"/>
          <w:color w:val="000000" w:themeColor="text1"/>
          <w:sz w:val="20"/>
          <w:szCs w:val="20"/>
        </w:rPr>
        <w:t>symptoms,</w:t>
      </w:r>
      <w:r w:rsidR="005D6D3E" w:rsidRPr="00D91238">
        <w:rPr>
          <w:rFonts w:ascii="Proxima Nova" w:eastAsia="Calibri" w:hAnsi="Proxima Nova" w:cs="Calibri"/>
          <w:color w:val="000000" w:themeColor="text1"/>
          <w:sz w:val="20"/>
          <w:szCs w:val="20"/>
        </w:rPr>
        <w:t xml:space="preserve"> and some cancers. </w:t>
      </w:r>
    </w:p>
    <w:p w14:paraId="4942DBC8" w14:textId="24F663E5" w:rsidR="00E727E9" w:rsidRPr="00D91238" w:rsidRDefault="00E727E9" w:rsidP="00A92981">
      <w:pPr>
        <w:rPr>
          <w:rFonts w:ascii="Proxima Nova" w:eastAsia="Calibri" w:hAnsi="Proxima Nova" w:cs="Calibri"/>
          <w:color w:val="000000" w:themeColor="text1"/>
          <w:sz w:val="20"/>
          <w:szCs w:val="20"/>
        </w:rPr>
      </w:pPr>
    </w:p>
    <w:p w14:paraId="239B48A7" w14:textId="332D8BF7" w:rsidR="002C4D46" w:rsidRPr="00D91238" w:rsidRDefault="00E727E9" w:rsidP="00A92981">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The right to</w:t>
      </w:r>
      <w:r w:rsidR="00B422A9" w:rsidRPr="00D91238">
        <w:rPr>
          <w:rFonts w:ascii="Proxima Nova" w:eastAsia="Calibri" w:hAnsi="Proxima Nova" w:cs="Calibri"/>
          <w:color w:val="000000" w:themeColor="text1"/>
          <w:sz w:val="20"/>
          <w:szCs w:val="20"/>
        </w:rPr>
        <w:t xml:space="preserve"> safe </w:t>
      </w:r>
      <w:r w:rsidRPr="00D91238">
        <w:rPr>
          <w:rFonts w:ascii="Proxima Nova" w:eastAsia="Calibri" w:hAnsi="Proxima Nova" w:cs="Calibri"/>
          <w:color w:val="000000" w:themeColor="text1"/>
          <w:sz w:val="20"/>
          <w:szCs w:val="20"/>
        </w:rPr>
        <w:t>food is a fundamental human right</w:t>
      </w:r>
      <w:r w:rsidR="005B2B2D" w:rsidRPr="00D91238">
        <w:rPr>
          <w:rFonts w:ascii="Proxima Nova" w:eastAsia="Calibri" w:hAnsi="Proxima Nova" w:cs="Calibri"/>
          <w:color w:val="000000" w:themeColor="text1"/>
          <w:sz w:val="20"/>
          <w:szCs w:val="20"/>
        </w:rPr>
        <w:t>.</w:t>
      </w:r>
      <w:r w:rsidRPr="00D91238">
        <w:rPr>
          <w:rFonts w:ascii="Proxima Nova" w:eastAsia="Calibri" w:hAnsi="Proxima Nova" w:cs="Calibri"/>
          <w:color w:val="000000" w:themeColor="text1"/>
          <w:sz w:val="20"/>
          <w:szCs w:val="20"/>
        </w:rPr>
        <w:t xml:space="preserve"> </w:t>
      </w:r>
      <w:r w:rsidR="0014381F" w:rsidRPr="00D91238">
        <w:rPr>
          <w:rFonts w:ascii="Proxima Nova" w:eastAsia="Calibri" w:hAnsi="Proxima Nova" w:cs="Calibri"/>
          <w:color w:val="000000" w:themeColor="text1"/>
          <w:sz w:val="20"/>
          <w:szCs w:val="20"/>
        </w:rPr>
        <w:t xml:space="preserve">According to </w:t>
      </w:r>
      <w:r w:rsidR="00EC6D0D" w:rsidRPr="00D91238">
        <w:rPr>
          <w:rFonts w:ascii="Proxima Nova" w:eastAsia="Calibri" w:hAnsi="Proxima Nova" w:cs="Calibri"/>
          <w:color w:val="000000" w:themeColor="text1"/>
          <w:sz w:val="20"/>
          <w:szCs w:val="20"/>
        </w:rPr>
        <w:t>Office of The High Commissioner for Human Rights,</w:t>
      </w:r>
      <w:r w:rsidR="0014381F" w:rsidRPr="00D91238">
        <w:rPr>
          <w:rFonts w:ascii="Proxima Nova" w:eastAsia="Calibri" w:hAnsi="Proxima Nova" w:cs="Calibri"/>
          <w:color w:val="000000" w:themeColor="text1"/>
          <w:sz w:val="20"/>
          <w:szCs w:val="20"/>
        </w:rPr>
        <w:t xml:space="preserve"> “</w:t>
      </w:r>
      <w:r w:rsidR="00EC6D0D" w:rsidRPr="00D91238">
        <w:rPr>
          <w:rFonts w:ascii="Proxima Nova" w:eastAsia="Calibri" w:hAnsi="Proxima Nova" w:cs="Calibri"/>
          <w:color w:val="000000" w:themeColor="text1"/>
          <w:sz w:val="20"/>
          <w:szCs w:val="20"/>
        </w:rPr>
        <w:t>Food must be available, accessible, and adequate</w:t>
      </w:r>
      <w:r w:rsidR="002C4D46" w:rsidRPr="00D91238">
        <w:rPr>
          <w:rFonts w:ascii="Proxima Nova" w:eastAsia="Calibri" w:hAnsi="Proxima Nova" w:cs="Calibri"/>
          <w:color w:val="000000" w:themeColor="text1"/>
          <w:sz w:val="20"/>
          <w:szCs w:val="20"/>
        </w:rPr>
        <w:t xml:space="preserve">.” </w:t>
      </w:r>
      <w:r w:rsidR="002C4D46" w:rsidRPr="00D91238">
        <w:rPr>
          <w:rStyle w:val="FootnoteReference"/>
          <w:rFonts w:ascii="Proxima Nova" w:eastAsia="Calibri" w:hAnsi="Proxima Nova" w:cs="Calibri"/>
          <w:color w:val="000000" w:themeColor="text1"/>
          <w:sz w:val="20"/>
          <w:szCs w:val="20"/>
        </w:rPr>
        <w:footnoteReference w:id="1"/>
      </w:r>
      <w:r w:rsidR="002C4D46" w:rsidRPr="00D91238">
        <w:rPr>
          <w:rFonts w:ascii="Proxima Nova" w:eastAsia="Calibri" w:hAnsi="Proxima Nova" w:cs="Calibri"/>
          <w:color w:val="000000" w:themeColor="text1"/>
          <w:sz w:val="20"/>
          <w:szCs w:val="20"/>
        </w:rPr>
        <w:t xml:space="preserve"> </w:t>
      </w:r>
      <w:r w:rsidR="00984B44" w:rsidRPr="00D91238">
        <w:rPr>
          <w:rFonts w:ascii="Proxima Nova" w:eastAsia="Calibri" w:hAnsi="Proxima Nova" w:cs="Calibri"/>
          <w:color w:val="000000" w:themeColor="text1"/>
          <w:sz w:val="20"/>
          <w:szCs w:val="20"/>
        </w:rPr>
        <w:t xml:space="preserve"> </w:t>
      </w:r>
    </w:p>
    <w:p w14:paraId="56487DFE" w14:textId="77777777" w:rsidR="00A12249" w:rsidRPr="00D91238" w:rsidRDefault="00A12249" w:rsidP="00A12C1E">
      <w:pPr>
        <w:rPr>
          <w:rFonts w:ascii="Proxima Nova" w:eastAsia="Calibri" w:hAnsi="Proxima Nova" w:cs="Calibri"/>
          <w:color w:val="000000" w:themeColor="text1"/>
          <w:sz w:val="20"/>
          <w:szCs w:val="20"/>
        </w:rPr>
      </w:pPr>
    </w:p>
    <w:p w14:paraId="4495D6FF" w14:textId="7648B5B2" w:rsidR="00A12C1E" w:rsidRPr="00D91238" w:rsidRDefault="002E1205" w:rsidP="00A12C1E">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The CCA has asked</w:t>
      </w:r>
      <w:r w:rsidR="00960C92" w:rsidRPr="00D91238">
        <w:rPr>
          <w:rFonts w:ascii="Proxima Nova" w:eastAsia="Calibri" w:hAnsi="Proxima Nova" w:cs="Calibri"/>
          <w:color w:val="000000" w:themeColor="text1"/>
          <w:sz w:val="20"/>
          <w:szCs w:val="20"/>
        </w:rPr>
        <w:t xml:space="preserve"> the Minister of Public Safety to provide </w:t>
      </w:r>
      <w:r w:rsidR="00D97B37" w:rsidRPr="00D91238">
        <w:rPr>
          <w:rFonts w:ascii="Proxima Nova" w:eastAsia="Calibri" w:hAnsi="Proxima Nova" w:cs="Calibri"/>
          <w:color w:val="000000" w:themeColor="text1"/>
          <w:sz w:val="20"/>
          <w:szCs w:val="20"/>
        </w:rPr>
        <w:t>written</w:t>
      </w:r>
      <w:r w:rsidR="00A12249" w:rsidRPr="00D91238">
        <w:rPr>
          <w:rFonts w:ascii="Proxima Nova" w:eastAsia="Calibri" w:hAnsi="Proxima Nova" w:cs="Calibri"/>
          <w:color w:val="000000" w:themeColor="text1"/>
          <w:sz w:val="20"/>
          <w:szCs w:val="20"/>
        </w:rPr>
        <w:t xml:space="preserve"> assurance</w:t>
      </w:r>
      <w:r w:rsidR="00960C92" w:rsidRPr="00D91238">
        <w:rPr>
          <w:rFonts w:ascii="Proxima Nova" w:eastAsia="Calibri" w:hAnsi="Proxima Nova" w:cs="Calibri"/>
          <w:color w:val="000000" w:themeColor="text1"/>
          <w:sz w:val="20"/>
          <w:szCs w:val="20"/>
        </w:rPr>
        <w:t xml:space="preserve"> </w:t>
      </w:r>
      <w:r w:rsidR="00A12249" w:rsidRPr="00D91238">
        <w:rPr>
          <w:rFonts w:ascii="Proxima Nova" w:eastAsia="Calibri" w:hAnsi="Proxima Nova" w:cs="Calibri"/>
          <w:color w:val="000000" w:themeColor="text1"/>
          <w:sz w:val="20"/>
          <w:szCs w:val="20"/>
        </w:rPr>
        <w:t xml:space="preserve">that Canadians with celiac disease and those with gluten disorders currently under quarantine along with all future occurrences will be assured that they will have access to their </w:t>
      </w:r>
      <w:r w:rsidR="00A12249" w:rsidRPr="00D91238">
        <w:rPr>
          <w:rFonts w:ascii="Proxima Nova" w:eastAsia="Calibri" w:hAnsi="Proxima Nova" w:cs="Calibri"/>
          <w:color w:val="000000" w:themeColor="text1"/>
          <w:sz w:val="20"/>
          <w:szCs w:val="20"/>
          <w:u w:val="single"/>
        </w:rPr>
        <w:t>medically</w:t>
      </w:r>
      <w:r w:rsidR="00D97B37" w:rsidRPr="00D91238">
        <w:rPr>
          <w:rFonts w:ascii="Proxima Nova" w:eastAsia="Calibri" w:hAnsi="Proxima Nova" w:cs="Calibri"/>
          <w:color w:val="000000" w:themeColor="text1"/>
          <w:sz w:val="20"/>
          <w:szCs w:val="20"/>
          <w:u w:val="single"/>
        </w:rPr>
        <w:t xml:space="preserve"> </w:t>
      </w:r>
      <w:r w:rsidR="00A12249" w:rsidRPr="00D91238">
        <w:rPr>
          <w:rFonts w:ascii="Proxima Nova" w:eastAsia="Calibri" w:hAnsi="Proxima Nova" w:cs="Calibri"/>
          <w:color w:val="000000" w:themeColor="text1"/>
          <w:sz w:val="20"/>
          <w:szCs w:val="20"/>
          <w:u w:val="single"/>
        </w:rPr>
        <w:t>necessary gluten-free diet</w:t>
      </w:r>
      <w:r w:rsidR="00771D84" w:rsidRPr="00D91238">
        <w:rPr>
          <w:rFonts w:ascii="Proxima Nova" w:eastAsia="Calibri" w:hAnsi="Proxima Nova" w:cs="Calibri"/>
          <w:color w:val="000000" w:themeColor="text1"/>
          <w:sz w:val="20"/>
          <w:szCs w:val="20"/>
          <w:u w:val="single"/>
        </w:rPr>
        <w:t xml:space="preserve">, free </w:t>
      </w:r>
      <w:r w:rsidR="00A12249" w:rsidRPr="00D91238">
        <w:rPr>
          <w:rFonts w:ascii="Proxima Nova" w:eastAsia="Calibri" w:hAnsi="Proxima Nova" w:cs="Calibri"/>
          <w:color w:val="000000" w:themeColor="text1"/>
          <w:sz w:val="20"/>
          <w:szCs w:val="20"/>
          <w:u w:val="single"/>
        </w:rPr>
        <w:t>from cross-contamination</w:t>
      </w:r>
      <w:r w:rsidR="00771D84" w:rsidRPr="00D91238">
        <w:rPr>
          <w:rFonts w:ascii="Proxima Nova" w:eastAsia="Calibri" w:hAnsi="Proxima Nova" w:cs="Calibri"/>
          <w:color w:val="000000" w:themeColor="text1"/>
          <w:sz w:val="20"/>
          <w:szCs w:val="20"/>
          <w:u w:val="single"/>
        </w:rPr>
        <w:t xml:space="preserve"> and at no additional cost</w:t>
      </w:r>
      <w:r w:rsidR="00771D84" w:rsidRPr="00D91238">
        <w:rPr>
          <w:rFonts w:ascii="Proxima Nova" w:eastAsia="Calibri" w:hAnsi="Proxima Nova" w:cs="Calibri"/>
          <w:color w:val="000000" w:themeColor="text1"/>
          <w:sz w:val="20"/>
          <w:szCs w:val="20"/>
        </w:rPr>
        <w:t xml:space="preserve"> to them</w:t>
      </w:r>
      <w:r w:rsidR="00A12249" w:rsidRPr="00D91238">
        <w:rPr>
          <w:rFonts w:ascii="Proxima Nova" w:eastAsia="Calibri" w:hAnsi="Proxima Nova" w:cs="Calibri"/>
          <w:color w:val="000000" w:themeColor="text1"/>
          <w:sz w:val="20"/>
          <w:szCs w:val="20"/>
        </w:rPr>
        <w:t xml:space="preserve"> to ensure their health will be maintained</w:t>
      </w:r>
      <w:r w:rsidR="00771D84" w:rsidRPr="00D91238">
        <w:rPr>
          <w:rFonts w:ascii="Proxima Nova" w:eastAsia="Calibri" w:hAnsi="Proxima Nova" w:cs="Calibri"/>
          <w:color w:val="000000" w:themeColor="text1"/>
          <w:sz w:val="20"/>
          <w:szCs w:val="20"/>
        </w:rPr>
        <w:t xml:space="preserve"> while under federal government care.</w:t>
      </w:r>
    </w:p>
    <w:p w14:paraId="5E6F5AE8" w14:textId="4C4B6191" w:rsidR="002E1205" w:rsidRPr="00D91238" w:rsidRDefault="002E1205" w:rsidP="00A12C1E">
      <w:pPr>
        <w:rPr>
          <w:rFonts w:ascii="Proxima Nova" w:eastAsia="Calibri" w:hAnsi="Proxima Nova" w:cs="Calibri"/>
          <w:b/>
          <w:bCs/>
          <w:color w:val="000000" w:themeColor="text1"/>
          <w:sz w:val="20"/>
          <w:szCs w:val="20"/>
        </w:rPr>
      </w:pPr>
    </w:p>
    <w:p w14:paraId="02EADABC" w14:textId="709C0B7C" w:rsidR="002E1205" w:rsidRPr="00D91238" w:rsidRDefault="002E1205" w:rsidP="00A12C1E">
      <w:pPr>
        <w:rPr>
          <w:rFonts w:ascii="Proxima Nova" w:eastAsia="Calibri" w:hAnsi="Proxima Nova" w:cs="Calibri"/>
          <w:b/>
          <w:bCs/>
          <w:color w:val="000000" w:themeColor="text1"/>
          <w:sz w:val="20"/>
          <w:szCs w:val="20"/>
        </w:rPr>
      </w:pPr>
      <w:r w:rsidRPr="00D91238">
        <w:rPr>
          <w:rFonts w:ascii="Proxima Nova" w:eastAsia="Calibri" w:hAnsi="Proxima Nova" w:cs="Calibri"/>
          <w:b/>
          <w:bCs/>
          <w:color w:val="000000" w:themeColor="text1"/>
          <w:sz w:val="20"/>
          <w:szCs w:val="20"/>
        </w:rPr>
        <w:t>As a local constituent, I hope that I can count on your support to make a statement in House of Commons in support of people with celiac disease and their right to safe gluten-free food.</w:t>
      </w:r>
    </w:p>
    <w:p w14:paraId="519D3F4E" w14:textId="189269BB" w:rsidR="00771D84" w:rsidRPr="00D91238" w:rsidRDefault="00771D84" w:rsidP="00D97B37">
      <w:pPr>
        <w:rPr>
          <w:rFonts w:ascii="Proxima Nova" w:eastAsia="Calibri" w:hAnsi="Proxima Nova" w:cs="Calibri"/>
          <w:color w:val="000000" w:themeColor="text1"/>
          <w:sz w:val="20"/>
          <w:szCs w:val="20"/>
        </w:rPr>
      </w:pPr>
    </w:p>
    <w:p w14:paraId="43EEEEF8" w14:textId="590A0364" w:rsidR="00771D84" w:rsidRPr="00D91238" w:rsidRDefault="00771D84" w:rsidP="00D97B37">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If you wish, I would be pleased to speak directly with you and/or your staff further on this matter</w:t>
      </w:r>
      <w:r w:rsidR="002E1205" w:rsidRPr="00D91238">
        <w:rPr>
          <w:rFonts w:ascii="Proxima Nova" w:eastAsia="Calibri" w:hAnsi="Proxima Nova" w:cs="Calibri"/>
          <w:color w:val="000000" w:themeColor="text1"/>
          <w:sz w:val="20"/>
          <w:szCs w:val="20"/>
        </w:rPr>
        <w:t xml:space="preserve"> my phone number is (XXX) XXX-XXXX.</w:t>
      </w:r>
    </w:p>
    <w:p w14:paraId="41706434" w14:textId="200F1129" w:rsidR="00A12249" w:rsidRPr="00D91238" w:rsidRDefault="00A12249" w:rsidP="00A12C1E">
      <w:pPr>
        <w:rPr>
          <w:rFonts w:ascii="Proxima Nova" w:eastAsia="Calibri" w:hAnsi="Proxima Nova" w:cs="Calibri"/>
          <w:b/>
          <w:bCs/>
          <w:color w:val="000000" w:themeColor="text1"/>
          <w:sz w:val="20"/>
          <w:szCs w:val="20"/>
        </w:rPr>
      </w:pPr>
    </w:p>
    <w:p w14:paraId="7D1212A1" w14:textId="18065D7E" w:rsidR="00BF5459" w:rsidRPr="00D91238" w:rsidRDefault="00BF5459" w:rsidP="00A12C1E">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Sincerely,</w:t>
      </w:r>
    </w:p>
    <w:p w14:paraId="473D7135" w14:textId="1B2CCE34" w:rsidR="00BF5459" w:rsidRPr="00D91238" w:rsidRDefault="00BF5459" w:rsidP="00A12C1E">
      <w:pPr>
        <w:rPr>
          <w:rFonts w:ascii="Proxima Nova" w:eastAsia="Calibri" w:hAnsi="Proxima Nova" w:cs="Calibri"/>
          <w:color w:val="000000" w:themeColor="text1"/>
          <w:sz w:val="20"/>
          <w:szCs w:val="20"/>
        </w:rPr>
      </w:pPr>
    </w:p>
    <w:p w14:paraId="35AE2247" w14:textId="60F6F8B4" w:rsidR="00BF5459" w:rsidRDefault="008C5D05" w:rsidP="006E599E">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[Insert your name here]</w:t>
      </w:r>
    </w:p>
    <w:p w14:paraId="7DB00108" w14:textId="1FC5F6A1" w:rsidR="00D91238" w:rsidRDefault="00D91238" w:rsidP="006E599E">
      <w:pPr>
        <w:rPr>
          <w:rFonts w:ascii="Proxima Nova" w:eastAsia="Calibri" w:hAnsi="Proxima Nova" w:cs="Calibri"/>
          <w:color w:val="000000" w:themeColor="text1"/>
          <w:sz w:val="20"/>
          <w:szCs w:val="20"/>
        </w:rPr>
      </w:pPr>
    </w:p>
    <w:p w14:paraId="08935123" w14:textId="77777777" w:rsidR="00D91238" w:rsidRPr="00D91238" w:rsidRDefault="00D91238" w:rsidP="006E599E">
      <w:pPr>
        <w:rPr>
          <w:rFonts w:ascii="Proxima Nova" w:eastAsia="Calibri" w:hAnsi="Proxima Nova" w:cs="Calibri"/>
          <w:color w:val="000000" w:themeColor="text1"/>
          <w:sz w:val="20"/>
          <w:szCs w:val="20"/>
        </w:rPr>
      </w:pPr>
    </w:p>
    <w:p w14:paraId="4B66D8BD" w14:textId="5BC7E184" w:rsidR="00D91238" w:rsidRPr="00D91238" w:rsidRDefault="00D91238" w:rsidP="006E599E">
      <w:pPr>
        <w:rPr>
          <w:rFonts w:ascii="Proxima Nova" w:eastAsia="Calibri" w:hAnsi="Proxima Nova" w:cs="Calibri"/>
          <w:color w:val="000000" w:themeColor="text1"/>
          <w:sz w:val="20"/>
          <w:szCs w:val="20"/>
        </w:rPr>
      </w:pPr>
      <w:r w:rsidRPr="00D91238">
        <w:rPr>
          <w:rFonts w:ascii="Proxima Nova" w:eastAsia="Calibri" w:hAnsi="Proxima Nova" w:cs="Calibri"/>
          <w:color w:val="000000" w:themeColor="text1"/>
          <w:sz w:val="20"/>
          <w:szCs w:val="20"/>
        </w:rPr>
        <w:t xml:space="preserve">Cc: Canadian Celiac Association, National Executive Director, </w:t>
      </w:r>
      <w:hyperlink r:id="rId12" w:history="1">
        <w:r w:rsidRPr="00D91238">
          <w:rPr>
            <w:rStyle w:val="Hyperlink"/>
            <w:rFonts w:ascii="Proxima Nova" w:eastAsia="Calibri" w:hAnsi="Proxima Nova" w:cs="Calibri"/>
            <w:sz w:val="20"/>
            <w:szCs w:val="20"/>
          </w:rPr>
          <w:t>melissa.secord@celiac.ca</w:t>
        </w:r>
      </w:hyperlink>
      <w:r w:rsidRPr="00D91238">
        <w:rPr>
          <w:rFonts w:ascii="Proxima Nova" w:eastAsia="Calibri" w:hAnsi="Proxima Nova" w:cs="Calibri"/>
          <w:color w:val="000000" w:themeColor="text1"/>
          <w:sz w:val="20"/>
          <w:szCs w:val="20"/>
        </w:rPr>
        <w:t xml:space="preserve"> </w:t>
      </w:r>
    </w:p>
    <w:sectPr w:rsidR="00D91238" w:rsidRPr="00D91238" w:rsidSect="00B422A9">
      <w:headerReference w:type="default" r:id="rId13"/>
      <w:pgSz w:w="12240" w:h="15840"/>
      <w:pgMar w:top="720" w:right="720" w:bottom="720"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2EE6" w14:textId="77777777" w:rsidR="006F4105" w:rsidRDefault="006F4105" w:rsidP="00B33ABC">
      <w:r>
        <w:separator/>
      </w:r>
    </w:p>
  </w:endnote>
  <w:endnote w:type="continuationSeparator" w:id="0">
    <w:p w14:paraId="532BB22C" w14:textId="77777777" w:rsidR="006F4105" w:rsidRDefault="006F4105" w:rsidP="00B3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20B050303050206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DB50" w14:textId="77777777" w:rsidR="006F4105" w:rsidRDefault="006F4105" w:rsidP="00B33ABC">
      <w:r>
        <w:separator/>
      </w:r>
    </w:p>
  </w:footnote>
  <w:footnote w:type="continuationSeparator" w:id="0">
    <w:p w14:paraId="36042089" w14:textId="77777777" w:rsidR="006F4105" w:rsidRDefault="006F4105" w:rsidP="00B33ABC">
      <w:r>
        <w:continuationSeparator/>
      </w:r>
    </w:p>
  </w:footnote>
  <w:footnote w:id="1">
    <w:p w14:paraId="6A12C6F9" w14:textId="1D7A9033" w:rsidR="002C4D46" w:rsidRPr="002C4D46" w:rsidRDefault="002C4D46">
      <w:pPr>
        <w:pStyle w:val="FootnoteText"/>
        <w:rPr>
          <w:lang w:val="en-CA"/>
        </w:rPr>
      </w:pPr>
      <w:r>
        <w:rPr>
          <w:rStyle w:val="FootnoteReference"/>
        </w:rPr>
        <w:footnoteRef/>
      </w:r>
      <w:r>
        <w:t xml:space="preserve"> </w:t>
      </w:r>
      <w:hyperlink r:id="rId1" w:history="1">
        <w:r w:rsidRPr="00222FA6">
          <w:rPr>
            <w:rStyle w:val="Hyperlink"/>
          </w:rPr>
          <w:t>https://www.ohchr.org/Documents/Publications/FactSheet34en.pdf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2B0F" w14:textId="5E3FE016" w:rsidR="00BA48A1" w:rsidRDefault="00BA48A1" w:rsidP="00C652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7BC1"/>
    <w:multiLevelType w:val="hybridMultilevel"/>
    <w:tmpl w:val="02888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BC"/>
    <w:rsid w:val="00024D6B"/>
    <w:rsid w:val="000E1004"/>
    <w:rsid w:val="000F265B"/>
    <w:rsid w:val="0014381F"/>
    <w:rsid w:val="00180DBD"/>
    <w:rsid w:val="00194070"/>
    <w:rsid w:val="001F2F8E"/>
    <w:rsid w:val="00270743"/>
    <w:rsid w:val="002A4E10"/>
    <w:rsid w:val="002A672C"/>
    <w:rsid w:val="002A759E"/>
    <w:rsid w:val="002C4D46"/>
    <w:rsid w:val="002E1205"/>
    <w:rsid w:val="00310C14"/>
    <w:rsid w:val="00327657"/>
    <w:rsid w:val="003D4CBE"/>
    <w:rsid w:val="00415E09"/>
    <w:rsid w:val="00444F53"/>
    <w:rsid w:val="00476701"/>
    <w:rsid w:val="00517CF1"/>
    <w:rsid w:val="00524143"/>
    <w:rsid w:val="005706A1"/>
    <w:rsid w:val="00595FF6"/>
    <w:rsid w:val="005A7853"/>
    <w:rsid w:val="005B2B2D"/>
    <w:rsid w:val="005D6D3E"/>
    <w:rsid w:val="005E417F"/>
    <w:rsid w:val="00674D31"/>
    <w:rsid w:val="006768F5"/>
    <w:rsid w:val="0069137D"/>
    <w:rsid w:val="006B2A7E"/>
    <w:rsid w:val="006D323E"/>
    <w:rsid w:val="006E599E"/>
    <w:rsid w:val="006F4105"/>
    <w:rsid w:val="00765695"/>
    <w:rsid w:val="00771D84"/>
    <w:rsid w:val="0079221A"/>
    <w:rsid w:val="007E1B44"/>
    <w:rsid w:val="00806F23"/>
    <w:rsid w:val="008248B9"/>
    <w:rsid w:val="00831987"/>
    <w:rsid w:val="00837A25"/>
    <w:rsid w:val="00870941"/>
    <w:rsid w:val="00870BC0"/>
    <w:rsid w:val="008C5D05"/>
    <w:rsid w:val="008E165E"/>
    <w:rsid w:val="00942DE4"/>
    <w:rsid w:val="00960C92"/>
    <w:rsid w:val="00984B44"/>
    <w:rsid w:val="009917CE"/>
    <w:rsid w:val="009A7553"/>
    <w:rsid w:val="00A12249"/>
    <w:rsid w:val="00A12C1E"/>
    <w:rsid w:val="00A92981"/>
    <w:rsid w:val="00B1695F"/>
    <w:rsid w:val="00B33ABC"/>
    <w:rsid w:val="00B422A9"/>
    <w:rsid w:val="00BA48A1"/>
    <w:rsid w:val="00BD56CF"/>
    <w:rsid w:val="00BE7118"/>
    <w:rsid w:val="00BF5459"/>
    <w:rsid w:val="00C45317"/>
    <w:rsid w:val="00C56829"/>
    <w:rsid w:val="00C6521F"/>
    <w:rsid w:val="00CB077E"/>
    <w:rsid w:val="00CB16A9"/>
    <w:rsid w:val="00CB3CE8"/>
    <w:rsid w:val="00D01702"/>
    <w:rsid w:val="00D04390"/>
    <w:rsid w:val="00D91238"/>
    <w:rsid w:val="00D91753"/>
    <w:rsid w:val="00D97B37"/>
    <w:rsid w:val="00E727E9"/>
    <w:rsid w:val="00EB2D83"/>
    <w:rsid w:val="00EC6D0D"/>
    <w:rsid w:val="00F1263F"/>
    <w:rsid w:val="00F47DA2"/>
    <w:rsid w:val="00FB1711"/>
    <w:rsid w:val="00FB53A5"/>
    <w:rsid w:val="00FD6175"/>
    <w:rsid w:val="2B251D54"/>
    <w:rsid w:val="3154F075"/>
    <w:rsid w:val="342FA0DB"/>
    <w:rsid w:val="3467EF56"/>
    <w:rsid w:val="4BE51999"/>
    <w:rsid w:val="4E954CCC"/>
    <w:rsid w:val="773B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8BE7BF"/>
  <w14:defaultImageDpi w14:val="330"/>
  <w15:docId w15:val="{D5050BCF-24AC-4A1F-99FB-C202F958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ABC"/>
    <w:pPr>
      <w:tabs>
        <w:tab w:val="center" w:pos="4320"/>
        <w:tab w:val="right" w:pos="8640"/>
      </w:tabs>
    </w:pPr>
  </w:style>
  <w:style w:type="character" w:customStyle="1" w:styleId="HeaderChar">
    <w:name w:val="Header Char"/>
    <w:basedOn w:val="DefaultParagraphFont"/>
    <w:link w:val="Header"/>
    <w:uiPriority w:val="99"/>
    <w:rsid w:val="00B33ABC"/>
  </w:style>
  <w:style w:type="paragraph" w:styleId="Footer">
    <w:name w:val="footer"/>
    <w:basedOn w:val="Normal"/>
    <w:link w:val="FooterChar"/>
    <w:uiPriority w:val="99"/>
    <w:unhideWhenUsed/>
    <w:rsid w:val="00B33ABC"/>
    <w:pPr>
      <w:tabs>
        <w:tab w:val="center" w:pos="4320"/>
        <w:tab w:val="right" w:pos="8640"/>
      </w:tabs>
    </w:pPr>
  </w:style>
  <w:style w:type="character" w:customStyle="1" w:styleId="FooterChar">
    <w:name w:val="Footer Char"/>
    <w:basedOn w:val="DefaultParagraphFont"/>
    <w:link w:val="Footer"/>
    <w:uiPriority w:val="99"/>
    <w:rsid w:val="00B33ABC"/>
  </w:style>
  <w:style w:type="paragraph" w:styleId="BalloonText">
    <w:name w:val="Balloon Text"/>
    <w:basedOn w:val="Normal"/>
    <w:link w:val="BalloonTextChar"/>
    <w:uiPriority w:val="99"/>
    <w:semiHidden/>
    <w:unhideWhenUsed/>
    <w:rsid w:val="00B33A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ABC"/>
    <w:rPr>
      <w:rFonts w:ascii="Lucida Grande" w:hAnsi="Lucida Grande" w:cs="Lucida Grande"/>
      <w:sz w:val="18"/>
      <w:szCs w:val="18"/>
    </w:rPr>
  </w:style>
  <w:style w:type="paragraph" w:styleId="NoSpacing">
    <w:name w:val="No Spacing"/>
    <w:uiPriority w:val="1"/>
    <w:qFormat/>
    <w:rsid w:val="00D91753"/>
    <w:rPr>
      <w:rFonts w:eastAsiaTheme="minorHAnsi"/>
      <w:sz w:val="22"/>
      <w:szCs w:val="22"/>
      <w:lang w:val="en-CA"/>
    </w:rPr>
  </w:style>
  <w:style w:type="character" w:styleId="Hyperlink">
    <w:name w:val="Hyperlink"/>
    <w:basedOn w:val="DefaultParagraphFont"/>
    <w:uiPriority w:val="99"/>
    <w:unhideWhenUsed/>
    <w:rsid w:val="007E1B44"/>
    <w:rPr>
      <w:color w:val="0563C1"/>
      <w:u w:val="single"/>
    </w:rPr>
  </w:style>
  <w:style w:type="character" w:styleId="UnresolvedMention">
    <w:name w:val="Unresolved Mention"/>
    <w:basedOn w:val="DefaultParagraphFont"/>
    <w:uiPriority w:val="99"/>
    <w:semiHidden/>
    <w:unhideWhenUsed/>
    <w:rsid w:val="005706A1"/>
    <w:rPr>
      <w:color w:val="605E5C"/>
      <w:shd w:val="clear" w:color="auto" w:fill="E1DFDD"/>
    </w:rPr>
  </w:style>
  <w:style w:type="paragraph" w:styleId="FootnoteText">
    <w:name w:val="footnote text"/>
    <w:basedOn w:val="Normal"/>
    <w:link w:val="FootnoteTextChar"/>
    <w:uiPriority w:val="99"/>
    <w:semiHidden/>
    <w:unhideWhenUsed/>
    <w:rsid w:val="0014381F"/>
    <w:rPr>
      <w:sz w:val="20"/>
      <w:szCs w:val="20"/>
    </w:rPr>
  </w:style>
  <w:style w:type="character" w:customStyle="1" w:styleId="FootnoteTextChar">
    <w:name w:val="Footnote Text Char"/>
    <w:basedOn w:val="DefaultParagraphFont"/>
    <w:link w:val="FootnoteText"/>
    <w:uiPriority w:val="99"/>
    <w:semiHidden/>
    <w:rsid w:val="0014381F"/>
    <w:rPr>
      <w:sz w:val="20"/>
      <w:szCs w:val="20"/>
    </w:rPr>
  </w:style>
  <w:style w:type="character" w:styleId="FootnoteReference">
    <w:name w:val="footnote reference"/>
    <w:basedOn w:val="DefaultParagraphFont"/>
    <w:uiPriority w:val="99"/>
    <w:semiHidden/>
    <w:unhideWhenUsed/>
    <w:rsid w:val="0014381F"/>
    <w:rPr>
      <w:vertAlign w:val="superscript"/>
    </w:rPr>
  </w:style>
  <w:style w:type="paragraph" w:styleId="ListParagraph">
    <w:name w:val="List Paragraph"/>
    <w:basedOn w:val="Normal"/>
    <w:uiPriority w:val="34"/>
    <w:qFormat/>
    <w:rsid w:val="002C4D46"/>
    <w:pPr>
      <w:ind w:left="720"/>
      <w:contextualSpacing/>
    </w:pPr>
  </w:style>
  <w:style w:type="paragraph" w:styleId="Revision">
    <w:name w:val="Revision"/>
    <w:hidden/>
    <w:uiPriority w:val="99"/>
    <w:semiHidden/>
    <w:rsid w:val="005D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70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lissa.secord@celia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rcommons.ca/Memb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Publications/FactSheet3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D4BE8069817468F988882A590FA1B" ma:contentTypeVersion="13" ma:contentTypeDescription="Create a new document." ma:contentTypeScope="" ma:versionID="7fe87cbc6de4815fa29a005f4a34c8e2">
  <xsd:schema xmlns:xsd="http://www.w3.org/2001/XMLSchema" xmlns:xs="http://www.w3.org/2001/XMLSchema" xmlns:p="http://schemas.microsoft.com/office/2006/metadata/properties" xmlns:ns2="544a0104-f951-49d7-b0fa-217195df948d" xmlns:ns3="a40e12f2-5128-420e-8187-7418ef28afa9" targetNamespace="http://schemas.microsoft.com/office/2006/metadata/properties" ma:root="true" ma:fieldsID="9487ee393f930cc9eb14866e387e0626" ns2:_="" ns3:_="">
    <xsd:import namespace="544a0104-f951-49d7-b0fa-217195df948d"/>
    <xsd:import namespace="a40e12f2-5128-420e-8187-7418ef28af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a0104-f951-49d7-b0fa-217195df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0e12f2-5128-420e-8187-7418ef28af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FC76-6C21-4ABE-A680-F3A97F62E3CE}">
  <ds:schemaRefs>
    <ds:schemaRef ds:uri="http://purl.org/dc/dcmitype/"/>
    <ds:schemaRef ds:uri="a40e12f2-5128-420e-8187-7418ef28afa9"/>
    <ds:schemaRef ds:uri="544a0104-f951-49d7-b0fa-217195df948d"/>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FB30F07-E44E-4198-BC45-671DECB2CB6A}">
  <ds:schemaRefs>
    <ds:schemaRef ds:uri="http://schemas.microsoft.com/sharepoint/v3/contenttype/forms"/>
  </ds:schemaRefs>
</ds:datastoreItem>
</file>

<file path=customXml/itemProps3.xml><?xml version="1.0" encoding="utf-8"?>
<ds:datastoreItem xmlns:ds="http://schemas.openxmlformats.org/officeDocument/2006/customXml" ds:itemID="{5F6574E6-D9B3-43A4-9E93-E566BC857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a0104-f951-49d7-b0fa-217195df948d"/>
    <ds:schemaRef ds:uri="a40e12f2-5128-420e-8187-7418ef28a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D08E2-1D2D-4881-A6D7-B90B4865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Maida</dc:creator>
  <cp:keywords/>
  <dc:description/>
  <cp:lastModifiedBy>Melissa Secord</cp:lastModifiedBy>
  <cp:revision>4</cp:revision>
  <cp:lastPrinted>2021-12-07T19:44:00Z</cp:lastPrinted>
  <dcterms:created xsi:type="dcterms:W3CDTF">2021-12-07T23:35:00Z</dcterms:created>
  <dcterms:modified xsi:type="dcterms:W3CDTF">2021-12-08T18:40:00Z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0x010100444D4BE8069817468F988882A590FA1B</vt:lpwstr>
  </property>
</Properties>
</file>